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DB49A"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掌上</w:t>
      </w:r>
      <w:r>
        <w:rPr>
          <w:rFonts w:hint="eastAsia"/>
          <w:b/>
          <w:bCs/>
          <w:sz w:val="24"/>
          <w:szCs w:val="24"/>
          <w:lang w:val="en-US" w:eastAsia="zh-CN"/>
        </w:rPr>
        <w:t>海医OA系统申请伦理审核流程</w:t>
      </w:r>
    </w:p>
    <w:p w14:paraId="12E211B0">
      <w:pPr>
        <w:spacing w:line="240" w:lineRule="auto"/>
        <w:jc w:val="left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为了尽快充分发挥ASC系统功能，落实“我为群众办实事”，减少办事跑腿次数，提高办事效率，伦理审核工作已从掌上海医OA系统中进行申请，集中申报时需由二级单位审核后提交相关申请材料，不再提交纸质材料。</w:t>
      </w:r>
    </w:p>
    <w:p w14:paraId="0871D9C4">
      <w:pPr>
        <w:rPr>
          <w:rFonts w:hint="default"/>
          <w:color w:val="FF0000"/>
          <w:sz w:val="21"/>
          <w:szCs w:val="21"/>
          <w:lang w:val="en-US" w:eastAsia="zh-CN"/>
        </w:rPr>
      </w:pPr>
      <w:r>
        <w:rPr>
          <w:rFonts w:hint="eastAsia"/>
          <w:color w:val="FF0000"/>
          <w:sz w:val="21"/>
          <w:szCs w:val="21"/>
          <w:lang w:val="en-US" w:eastAsia="zh-CN"/>
        </w:rPr>
        <w:t>第一步：点击“办事大厅”</w:t>
      </w:r>
    </w:p>
    <w:p w14:paraId="3EA474E2">
      <w:pPr>
        <w:rPr>
          <w:sz w:val="21"/>
          <w:szCs w:val="21"/>
        </w:rPr>
      </w:pPr>
      <w:r>
        <w:drawing>
          <wp:inline distT="0" distB="0" distL="114300" distR="114300">
            <wp:extent cx="5355590" cy="1753870"/>
            <wp:effectExtent l="0" t="0" r="16510" b="1778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55590" cy="175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2A508E">
      <w:pPr>
        <w:rPr>
          <w:sz w:val="21"/>
          <w:szCs w:val="21"/>
        </w:rPr>
      </w:pPr>
    </w:p>
    <w:p w14:paraId="236BFC4D">
      <w:pPr>
        <w:rPr>
          <w:rFonts w:hint="eastAsia"/>
          <w:color w:val="FF0000"/>
          <w:sz w:val="21"/>
          <w:szCs w:val="21"/>
          <w:lang w:val="en-US" w:eastAsia="zh-CN"/>
        </w:rPr>
      </w:pPr>
      <w:r>
        <w:rPr>
          <w:rFonts w:hint="eastAsia"/>
          <w:color w:val="FF0000"/>
          <w:sz w:val="21"/>
          <w:szCs w:val="21"/>
          <w:lang w:val="en-US" w:eastAsia="zh-CN"/>
        </w:rPr>
        <w:t>第二步：点击“发起流程”</w:t>
      </w:r>
    </w:p>
    <w:p w14:paraId="69A90928">
      <w:pPr>
        <w:rPr>
          <w:sz w:val="21"/>
          <w:szCs w:val="21"/>
        </w:rPr>
      </w:pPr>
      <w:r>
        <w:rPr>
          <w:sz w:val="21"/>
          <w:szCs w:val="21"/>
        </w:rPr>
        <w:drawing>
          <wp:inline distT="0" distB="0" distL="114300" distR="114300">
            <wp:extent cx="6876415" cy="2079625"/>
            <wp:effectExtent l="0" t="0" r="635" b="158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76415" cy="207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D61666">
      <w:pPr>
        <w:rPr>
          <w:color w:val="FF0000"/>
          <w:sz w:val="21"/>
          <w:szCs w:val="21"/>
        </w:rPr>
      </w:pPr>
    </w:p>
    <w:p w14:paraId="5621C3B1">
      <w:pPr>
        <w:rPr>
          <w:rFonts w:hint="eastAsia"/>
          <w:color w:val="FF0000"/>
          <w:sz w:val="21"/>
          <w:szCs w:val="21"/>
          <w:lang w:val="en-US" w:eastAsia="zh-CN"/>
        </w:rPr>
      </w:pPr>
      <w:r>
        <w:rPr>
          <w:rFonts w:hint="eastAsia"/>
          <w:color w:val="FF0000"/>
          <w:sz w:val="21"/>
          <w:szCs w:val="21"/>
          <w:lang w:val="en-US" w:eastAsia="zh-CN"/>
        </w:rPr>
        <w:t>第三步：点击“二级单位伦理审核申请”</w:t>
      </w:r>
    </w:p>
    <w:p w14:paraId="63228600">
      <w:pPr>
        <w:rPr>
          <w:sz w:val="21"/>
          <w:szCs w:val="21"/>
        </w:rPr>
      </w:pPr>
      <w:r>
        <w:rPr>
          <w:sz w:val="21"/>
          <w:szCs w:val="21"/>
        </w:rPr>
        <w:drawing>
          <wp:inline distT="0" distB="0" distL="114300" distR="114300">
            <wp:extent cx="6776720" cy="1981835"/>
            <wp:effectExtent l="0" t="0" r="5080" b="184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76720" cy="198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687D4A">
      <w:pPr>
        <w:rPr>
          <w:rFonts w:hint="default"/>
          <w:color w:val="FF0000"/>
          <w:sz w:val="21"/>
          <w:szCs w:val="21"/>
          <w:lang w:val="en-US" w:eastAsia="zh-CN"/>
        </w:rPr>
      </w:pPr>
      <w:r>
        <w:rPr>
          <w:rFonts w:hint="eastAsia"/>
          <w:color w:val="FF0000"/>
          <w:sz w:val="21"/>
          <w:szCs w:val="21"/>
          <w:lang w:val="en-US" w:eastAsia="zh-CN"/>
        </w:rPr>
        <w:t>第四步：上传审核材料，提交</w:t>
      </w:r>
    </w:p>
    <w:p w14:paraId="19905D79">
      <w:pPr>
        <w:rPr>
          <w:rFonts w:hint="default" w:eastAsiaTheme="minorEastAsia"/>
          <w:sz w:val="21"/>
          <w:szCs w:val="21"/>
          <w:lang w:val="en-US" w:eastAsia="zh-CN"/>
        </w:rPr>
      </w:pPr>
      <w:r>
        <w:drawing>
          <wp:inline distT="0" distB="0" distL="114300" distR="114300">
            <wp:extent cx="5269865" cy="2351405"/>
            <wp:effectExtent l="0" t="0" r="6985" b="1079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35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A73E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注：</w:t>
      </w:r>
    </w:p>
    <w:p w14:paraId="6C606E0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5" w:leftChars="0" w:hanging="5" w:firstLineChars="0"/>
        <w:jc w:val="both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集中申报的伦理申请必须由科研办主任提出，</w:t>
      </w:r>
      <w:r>
        <w:rPr>
          <w:rFonts w:hint="eastAsia"/>
          <w:color w:val="FF0000"/>
          <w:sz w:val="21"/>
          <w:szCs w:val="21"/>
          <w:lang w:val="en-US" w:eastAsia="zh-CN"/>
        </w:rPr>
        <w:t>下一节点执行人</w:t>
      </w:r>
      <w:r>
        <w:rPr>
          <w:rFonts w:hint="eastAsia"/>
          <w:sz w:val="21"/>
          <w:szCs w:val="21"/>
          <w:lang w:val="en-US" w:eastAsia="zh-CN"/>
        </w:rPr>
        <w:t>需要选择</w:t>
      </w:r>
      <w:r>
        <w:rPr>
          <w:rFonts w:hint="eastAsia"/>
          <w:color w:val="FF0000"/>
          <w:sz w:val="21"/>
          <w:szCs w:val="21"/>
          <w:lang w:val="en-US" w:eastAsia="zh-CN"/>
        </w:rPr>
        <w:t>二级单位负责人，</w:t>
      </w:r>
      <w:r>
        <w:rPr>
          <w:rFonts w:hint="eastAsia"/>
          <w:sz w:val="21"/>
          <w:szCs w:val="21"/>
          <w:lang w:val="en-US" w:eastAsia="zh-CN"/>
        </w:rPr>
        <w:t>并附上二级单位伦理审查汇总表。压缩包请命名为二级单位名称＋项目类别＋伦理审查申请（如：药学院-2023年省重点研发项目伦理审核申请材料），其中个人文件夹命名为项目负责人名字（如：张三）。</w:t>
      </w:r>
    </w:p>
    <w:p w14:paraId="11139DD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5" w:leftChars="0" w:hanging="425" w:firstLineChars="0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非集中申报的伦理材料，由项目负责人提出或项目组成员，</w:t>
      </w:r>
      <w:r>
        <w:rPr>
          <w:rFonts w:hint="eastAsia"/>
          <w:color w:val="FF0000"/>
          <w:sz w:val="21"/>
          <w:szCs w:val="21"/>
          <w:lang w:val="en-US" w:eastAsia="zh-CN"/>
        </w:rPr>
        <w:t>下一节点【二级单位行政负责人意见】执行人</w:t>
      </w:r>
      <w:r>
        <w:rPr>
          <w:rFonts w:hint="eastAsia"/>
          <w:sz w:val="21"/>
          <w:szCs w:val="21"/>
          <w:lang w:val="en-US" w:eastAsia="zh-CN"/>
        </w:rPr>
        <w:t>可以选择</w:t>
      </w:r>
      <w:r>
        <w:rPr>
          <w:rFonts w:hint="eastAsia"/>
          <w:color w:val="FF0000"/>
          <w:sz w:val="21"/>
          <w:szCs w:val="21"/>
          <w:lang w:val="en-US" w:eastAsia="zh-CN"/>
        </w:rPr>
        <w:t>科研办主任，</w:t>
      </w:r>
      <w:r>
        <w:rPr>
          <w:rFonts w:hint="eastAsia"/>
          <w:sz w:val="21"/>
          <w:szCs w:val="21"/>
          <w:lang w:val="en-US" w:eastAsia="zh-CN"/>
        </w:rPr>
        <w:t>压缩包请命名为项目负责人＋项目类别＋伦理审查申请。</w:t>
      </w:r>
    </w:p>
    <w:p w14:paraId="478DE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（如：张三-大创项目伦理审查申请材料）</w:t>
      </w:r>
    </w:p>
    <w:p w14:paraId="7C7A486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5" w:leftChars="0" w:hanging="425" w:firstLineChars="0"/>
        <w:jc w:val="both"/>
        <w:textAlignment w:val="auto"/>
        <w:rPr>
          <w:rFonts w:hint="eastAsia"/>
          <w:color w:val="FF0000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所有项目申请伦理都需附上申报书或可行性报告、审查汇总表，否则不给予申请。且伦理申请表中项目负责人需附上</w:t>
      </w:r>
      <w:r>
        <w:rPr>
          <w:rFonts w:hint="eastAsia"/>
          <w:color w:val="FF0000"/>
          <w:sz w:val="21"/>
          <w:szCs w:val="21"/>
          <w:lang w:val="en-US" w:eastAsia="zh-CN"/>
        </w:rPr>
        <w:t>电子签名。</w:t>
      </w:r>
    </w:p>
    <w:p w14:paraId="536119C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5" w:leftChars="0" w:hanging="425" w:firstLineChars="0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涉及人体的科研项目，需填写《附件1： 海南医科大学医学伦理审查申请表》、《知情同意书》或《免知情同意申请》</w:t>
      </w:r>
    </w:p>
    <w:p w14:paraId="0E272C8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5" w:leftChars="0" w:hanging="425" w:firstLineChars="0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涉及动物实验的科研项目，需填写《附件2：海南医科大学实验动物福利伦理审查申请表》</w:t>
      </w:r>
    </w:p>
    <w:p w14:paraId="0E3237F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5" w:leftChars="0" w:hanging="425" w:firstLineChars="0"/>
        <w:jc w:val="both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涉及生物安全的科研项目，需按《附件3海南医科大学申报科研项目申请生物安全保障承诺办理流程及模板（微生物）》要求填写表格后发送阿丽沙老师邮箱hy0109008@hainmc.edu.cn，不在OA系统中申请。</w:t>
      </w:r>
    </w:p>
    <w:p w14:paraId="08564A0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5" w:leftChars="0" w:hanging="425" w:firstLineChars="0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为了避免反复修改，科研办主任务必审核申请表是否填全。如</w:t>
      </w:r>
      <w:r>
        <w:rPr>
          <w:rFonts w:hint="eastAsia" w:hAnsi="Calibri" w:eastAsia="宋体" w:cs="Times New Roman"/>
          <w:kern w:val="2"/>
          <w:sz w:val="21"/>
          <w:szCs w:val="21"/>
          <w:lang w:val="en-US" w:eastAsia="zh-CN" w:bidi="ar-SA"/>
        </w:rPr>
        <w:t>实验动物使用许可证号、</w:t>
      </w:r>
      <w:r>
        <w:rPr>
          <w:rFonts w:hint="eastAsia"/>
          <w:sz w:val="21"/>
          <w:szCs w:val="21"/>
          <w:lang w:val="en-US" w:eastAsia="zh-CN"/>
        </w:rPr>
        <w:t>动物实验设计情况、且涉及动物必须填写实验动物培训证书编号，</w:t>
      </w:r>
      <w:r>
        <w:rPr>
          <w:rFonts w:hint="eastAsia" w:hAnsi="Calibri" w:eastAsia="宋体" w:cs="Times New Roman"/>
          <w:kern w:val="2"/>
          <w:sz w:val="21"/>
          <w:szCs w:val="21"/>
          <w:lang w:val="en-US" w:eastAsia="zh-CN" w:bidi="ar-SA"/>
        </w:rPr>
        <w:t>不可用执业资格证书编号替代</w:t>
      </w:r>
      <w:r>
        <w:rPr>
          <w:rFonts w:hint="eastAsia"/>
          <w:sz w:val="21"/>
          <w:szCs w:val="21"/>
          <w:lang w:val="en-US" w:eastAsia="zh-CN"/>
        </w:rPr>
        <w:t>。</w:t>
      </w:r>
    </w:p>
    <w:p w14:paraId="1A49FCD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5" w:leftChars="0" w:hanging="425" w:firstLineChars="0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已经开展的项目不再受理伦理申请。</w:t>
      </w:r>
    </w:p>
    <w:p w14:paraId="306228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jc w:val="both"/>
        <w:textAlignment w:val="auto"/>
        <w:rPr>
          <w:rFonts w:hint="eastAsia"/>
          <w:color w:val="FF0000"/>
          <w:sz w:val="21"/>
          <w:szCs w:val="21"/>
          <w:lang w:val="en-US" w:eastAsia="zh-CN"/>
        </w:rPr>
      </w:pPr>
      <w:r>
        <w:rPr>
          <w:rFonts w:hint="eastAsia"/>
          <w:color w:val="FF0000"/>
          <w:sz w:val="21"/>
          <w:szCs w:val="21"/>
          <w:lang w:val="en-US" w:eastAsia="zh-CN"/>
        </w:rPr>
        <w:t>为了避免反复修改，请注意以下专家们常提出的问题：</w:t>
      </w:r>
    </w:p>
    <w:p w14:paraId="61F4B05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jc w:val="both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缺少实验动物资格证号（可用项目组或其他人员的实验动物培训证书编号，</w:t>
      </w:r>
      <w:r>
        <w:rPr>
          <w:rFonts w:hint="eastAsia" w:hAnsi="Calibri" w:eastAsia="宋体" w:cs="Times New Roman"/>
          <w:kern w:val="2"/>
          <w:sz w:val="21"/>
          <w:szCs w:val="21"/>
          <w:lang w:val="en-US" w:eastAsia="zh-CN" w:bidi="ar-SA"/>
        </w:rPr>
        <w:t>不可用执业资格证书编号替代</w:t>
      </w:r>
      <w:r>
        <w:rPr>
          <w:rFonts w:hint="eastAsia"/>
          <w:sz w:val="21"/>
          <w:szCs w:val="21"/>
          <w:lang w:val="en-US" w:eastAsia="zh-CN"/>
        </w:rPr>
        <w:t>）、实验动物使用许可证号（必须填写，可询问需要购买动物的公司）</w:t>
      </w:r>
    </w:p>
    <w:p w14:paraId="3A90D73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jc w:val="both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实验动物数量不清，动物没有具体分组情况以及干预方法</w:t>
      </w:r>
    </w:p>
    <w:p w14:paraId="594BEB0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jc w:val="both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实验目的、意义、其可行性依据未写全</w:t>
      </w:r>
    </w:p>
    <w:p w14:paraId="04CA4BF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jc w:val="both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动物实验设计未写全（实验方案过于简单</w:t>
      </w:r>
      <w:r>
        <w:rPr>
          <w:rFonts w:hint="eastAsia" w:ascii="Times New Roman" w:hAnsi="华文仿宋" w:eastAsia="华文仿宋"/>
          <w:b/>
          <w:color w:val="000000"/>
          <w:kern w:val="0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  <w:lang w:val="en-US" w:eastAsia="zh-CN"/>
        </w:rPr>
        <w:t>实验动物来源、实验动物数量、实验终点及仁慈终点描述等）</w:t>
      </w:r>
    </w:p>
    <w:p w14:paraId="3620EF0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jc w:val="both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“3R”实验设计原则未写全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CE8344"/>
    <w:multiLevelType w:val="singleLevel"/>
    <w:tmpl w:val="F5CE834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117CEB2"/>
    <w:multiLevelType w:val="singleLevel"/>
    <w:tmpl w:val="6117CEB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yZGY0M2RlMzQ4M2UwOGFhMTQ1Nzc5MmZkMjNjZTQifQ=="/>
  </w:docVars>
  <w:rsids>
    <w:rsidRoot w:val="00000000"/>
    <w:rsid w:val="0C6559DB"/>
    <w:rsid w:val="0F3D3F7D"/>
    <w:rsid w:val="1D5A79C0"/>
    <w:rsid w:val="23294AEC"/>
    <w:rsid w:val="237044C9"/>
    <w:rsid w:val="2F920EFB"/>
    <w:rsid w:val="317038E6"/>
    <w:rsid w:val="329F6E47"/>
    <w:rsid w:val="33A15F82"/>
    <w:rsid w:val="452D3C06"/>
    <w:rsid w:val="45524F39"/>
    <w:rsid w:val="45AD622D"/>
    <w:rsid w:val="474319AC"/>
    <w:rsid w:val="4FC36320"/>
    <w:rsid w:val="5AA26925"/>
    <w:rsid w:val="5FA66FE3"/>
    <w:rsid w:val="61F120F3"/>
    <w:rsid w:val="684302F2"/>
    <w:rsid w:val="725D6F93"/>
    <w:rsid w:val="79A562E8"/>
    <w:rsid w:val="7B130FB3"/>
    <w:rsid w:val="7F87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918</Words>
  <Characters>950</Characters>
  <Lines>0</Lines>
  <Paragraphs>0</Paragraphs>
  <TotalTime>11</TotalTime>
  <ScaleCrop>false</ScaleCrop>
  <LinksUpToDate>false</LinksUpToDate>
  <CharactersWithSpaces>951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2023-04-17T01:23:00Z</dcterms:created>
  <dc:creator>Administrator</dc:creator>
  <cp:lastModifiedBy>Huawei</cp:lastModifiedBy>
  <dcterms:modified xsi:type="dcterms:W3CDTF">2025-02-27T02:02:28Z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8568D4DF096345DC929E5A631AF03876_13</vt:lpwstr>
  </property>
</Properties>
</file>